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258A" w:rsidRPr="0007513B" w:rsidRDefault="0022258A"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p>
    <w:p w:rsidR="0022258A" w:rsidRDefault="0022258A" w:rsidP="0007513B">
      <w:pPr>
        <w:spacing w:line="480" w:lineRule="auto"/>
        <w:jc w:val="center"/>
        <w:rPr>
          <w:rFonts w:ascii="Times New Roman" w:hAnsi="Times New Roman" w:cs="Times New Roman"/>
          <w:b/>
          <w:sz w:val="24"/>
          <w:szCs w:val="24"/>
        </w:rPr>
      </w:pPr>
    </w:p>
    <w:p w:rsidR="0007513B" w:rsidRDefault="0007513B" w:rsidP="0007513B">
      <w:pPr>
        <w:spacing w:line="480" w:lineRule="auto"/>
        <w:jc w:val="center"/>
        <w:rPr>
          <w:rFonts w:ascii="Times New Roman" w:hAnsi="Times New Roman" w:cs="Times New Roman"/>
          <w:b/>
          <w:sz w:val="24"/>
          <w:szCs w:val="24"/>
        </w:rPr>
      </w:pPr>
    </w:p>
    <w:p w:rsidR="0007513B" w:rsidRDefault="0007513B" w:rsidP="0007513B">
      <w:pPr>
        <w:spacing w:line="480" w:lineRule="auto"/>
        <w:jc w:val="center"/>
        <w:rPr>
          <w:rFonts w:ascii="Times New Roman" w:hAnsi="Times New Roman" w:cs="Times New Roman"/>
          <w:b/>
          <w:sz w:val="24"/>
          <w:szCs w:val="24"/>
        </w:rPr>
      </w:pPr>
    </w:p>
    <w:p w:rsidR="0007513B" w:rsidRDefault="0007513B" w:rsidP="0007513B">
      <w:pPr>
        <w:spacing w:line="480" w:lineRule="auto"/>
        <w:jc w:val="center"/>
        <w:rPr>
          <w:rFonts w:ascii="Times New Roman" w:hAnsi="Times New Roman" w:cs="Times New Roman"/>
          <w:b/>
          <w:sz w:val="24"/>
          <w:szCs w:val="24"/>
        </w:rPr>
      </w:pPr>
    </w:p>
    <w:p w:rsidR="0007513B" w:rsidRDefault="0007513B" w:rsidP="0007513B">
      <w:pPr>
        <w:spacing w:line="480" w:lineRule="auto"/>
        <w:jc w:val="center"/>
        <w:rPr>
          <w:rFonts w:ascii="Times New Roman" w:hAnsi="Times New Roman" w:cs="Times New Roman"/>
          <w:b/>
          <w:sz w:val="24"/>
          <w:szCs w:val="24"/>
        </w:rPr>
      </w:pPr>
    </w:p>
    <w:p w:rsidR="0022258A" w:rsidRPr="0007513B" w:rsidRDefault="0022258A" w:rsidP="0007513B">
      <w:pPr>
        <w:spacing w:line="480" w:lineRule="auto"/>
        <w:jc w:val="center"/>
        <w:rPr>
          <w:rFonts w:ascii="Times New Roman" w:hAnsi="Times New Roman" w:cs="Times New Roman"/>
          <w:b/>
          <w:sz w:val="24"/>
          <w:szCs w:val="24"/>
        </w:rPr>
      </w:pPr>
      <w:r w:rsidRPr="0007513B">
        <w:rPr>
          <w:rFonts w:ascii="Times New Roman" w:hAnsi="Times New Roman" w:cs="Times New Roman"/>
          <w:b/>
          <w:sz w:val="24"/>
          <w:szCs w:val="24"/>
        </w:rPr>
        <w:t>Discussion 2: Life Sentences for Juveniles: Just Punishment or Cruel and Unusual?</w:t>
      </w:r>
    </w:p>
    <w:p w:rsidR="0022258A" w:rsidRPr="0007513B" w:rsidRDefault="0022258A" w:rsidP="0007513B">
      <w:pPr>
        <w:spacing w:line="480" w:lineRule="auto"/>
        <w:jc w:val="center"/>
        <w:rPr>
          <w:rFonts w:ascii="Times New Roman" w:hAnsi="Times New Roman" w:cs="Times New Roman"/>
          <w:sz w:val="24"/>
          <w:szCs w:val="24"/>
        </w:rPr>
      </w:pPr>
      <w:r w:rsidRPr="0007513B">
        <w:rPr>
          <w:rFonts w:ascii="Times New Roman" w:hAnsi="Times New Roman" w:cs="Times New Roman"/>
          <w:sz w:val="24"/>
          <w:szCs w:val="24"/>
        </w:rPr>
        <w:t>Name</w:t>
      </w:r>
    </w:p>
    <w:p w:rsidR="0022258A" w:rsidRPr="0007513B" w:rsidRDefault="0022258A" w:rsidP="0007513B">
      <w:pPr>
        <w:spacing w:line="480" w:lineRule="auto"/>
        <w:jc w:val="center"/>
        <w:rPr>
          <w:rFonts w:ascii="Times New Roman" w:hAnsi="Times New Roman" w:cs="Times New Roman"/>
          <w:sz w:val="24"/>
          <w:szCs w:val="24"/>
        </w:rPr>
      </w:pPr>
      <w:r w:rsidRPr="0007513B">
        <w:rPr>
          <w:rFonts w:ascii="Times New Roman" w:hAnsi="Times New Roman" w:cs="Times New Roman"/>
          <w:sz w:val="24"/>
          <w:szCs w:val="24"/>
        </w:rPr>
        <w:t>Professor</w:t>
      </w:r>
    </w:p>
    <w:p w:rsidR="0022258A" w:rsidRPr="0007513B" w:rsidRDefault="0022258A" w:rsidP="0007513B">
      <w:pPr>
        <w:spacing w:line="480" w:lineRule="auto"/>
        <w:jc w:val="center"/>
        <w:rPr>
          <w:rFonts w:ascii="Times New Roman" w:hAnsi="Times New Roman" w:cs="Times New Roman"/>
          <w:sz w:val="24"/>
          <w:szCs w:val="24"/>
        </w:rPr>
      </w:pPr>
      <w:r w:rsidRPr="0007513B">
        <w:rPr>
          <w:rFonts w:ascii="Times New Roman" w:hAnsi="Times New Roman" w:cs="Times New Roman"/>
          <w:sz w:val="24"/>
          <w:szCs w:val="24"/>
        </w:rPr>
        <w:t>Course</w:t>
      </w:r>
    </w:p>
    <w:p w:rsidR="0022258A" w:rsidRPr="0007513B" w:rsidRDefault="0022258A" w:rsidP="0007513B">
      <w:pPr>
        <w:spacing w:line="480" w:lineRule="auto"/>
        <w:jc w:val="center"/>
        <w:rPr>
          <w:rFonts w:ascii="Times New Roman" w:hAnsi="Times New Roman" w:cs="Times New Roman"/>
          <w:sz w:val="24"/>
          <w:szCs w:val="24"/>
        </w:rPr>
      </w:pPr>
      <w:r w:rsidRPr="0007513B">
        <w:rPr>
          <w:rFonts w:ascii="Times New Roman" w:hAnsi="Times New Roman" w:cs="Times New Roman"/>
          <w:sz w:val="24"/>
          <w:szCs w:val="24"/>
        </w:rPr>
        <w:t>Date</w:t>
      </w:r>
    </w:p>
    <w:p w:rsidR="0022258A" w:rsidRPr="0007513B" w:rsidRDefault="0022258A" w:rsidP="0007513B">
      <w:pPr>
        <w:spacing w:line="480" w:lineRule="auto"/>
        <w:rPr>
          <w:rFonts w:ascii="Times New Roman" w:hAnsi="Times New Roman" w:cs="Times New Roman"/>
          <w:b/>
          <w:sz w:val="24"/>
          <w:szCs w:val="24"/>
        </w:rPr>
      </w:pPr>
      <w:r w:rsidRPr="0007513B">
        <w:rPr>
          <w:rFonts w:ascii="Times New Roman" w:hAnsi="Times New Roman" w:cs="Times New Roman"/>
          <w:b/>
          <w:sz w:val="24"/>
          <w:szCs w:val="24"/>
        </w:rPr>
        <w:br w:type="page"/>
      </w:r>
      <w:bookmarkStart w:id="0" w:name="_GoBack"/>
      <w:bookmarkEnd w:id="0"/>
    </w:p>
    <w:p w:rsidR="00BA019E" w:rsidRPr="0007513B" w:rsidRDefault="0022258A" w:rsidP="0007513B">
      <w:pPr>
        <w:spacing w:line="480" w:lineRule="auto"/>
        <w:ind w:firstLine="567"/>
        <w:rPr>
          <w:rFonts w:ascii="Times New Roman" w:hAnsi="Times New Roman" w:cs="Times New Roman"/>
          <w:b/>
          <w:sz w:val="24"/>
          <w:szCs w:val="24"/>
        </w:rPr>
      </w:pPr>
      <w:r w:rsidRPr="0007513B">
        <w:rPr>
          <w:rFonts w:ascii="Times New Roman" w:hAnsi="Times New Roman" w:cs="Times New Roman"/>
          <w:b/>
          <w:sz w:val="24"/>
          <w:szCs w:val="24"/>
        </w:rPr>
        <w:lastRenderedPageBreak/>
        <w:t>Discussion</w:t>
      </w:r>
      <w:r w:rsidR="00BA019E" w:rsidRPr="0007513B">
        <w:rPr>
          <w:rFonts w:ascii="Times New Roman" w:hAnsi="Times New Roman" w:cs="Times New Roman"/>
          <w:b/>
          <w:sz w:val="24"/>
          <w:szCs w:val="24"/>
        </w:rPr>
        <w:t xml:space="preserve"> 2: Life Sentences for Juveniles: Just Punishment or Cruel and Unusual? </w:t>
      </w:r>
    </w:p>
    <w:p w:rsidR="00BA019E" w:rsidRPr="0007513B" w:rsidRDefault="00BA019E" w:rsidP="0007513B">
      <w:pPr>
        <w:spacing w:line="480" w:lineRule="auto"/>
        <w:ind w:firstLine="567"/>
        <w:rPr>
          <w:rFonts w:ascii="Times New Roman" w:hAnsi="Times New Roman" w:cs="Times New Roman"/>
          <w:sz w:val="24"/>
          <w:szCs w:val="24"/>
        </w:rPr>
      </w:pPr>
      <w:r w:rsidRPr="0007513B">
        <w:rPr>
          <w:rFonts w:ascii="Times New Roman" w:hAnsi="Times New Roman" w:cs="Times New Roman"/>
          <w:sz w:val="24"/>
          <w:szCs w:val="24"/>
        </w:rPr>
        <w:t xml:space="preserve">The United States is right now the </w:t>
      </w:r>
      <w:r w:rsidRPr="0007513B">
        <w:rPr>
          <w:rFonts w:ascii="Times New Roman" w:hAnsi="Times New Roman" w:cs="Times New Roman"/>
          <w:sz w:val="24"/>
          <w:szCs w:val="24"/>
        </w:rPr>
        <w:t>only country</w:t>
      </w:r>
      <w:r w:rsidRPr="0007513B">
        <w:rPr>
          <w:rFonts w:ascii="Times New Roman" w:hAnsi="Times New Roman" w:cs="Times New Roman"/>
          <w:sz w:val="24"/>
          <w:szCs w:val="24"/>
        </w:rPr>
        <w:t xml:space="preserve"> with people younger than 18 serving a sentence of </w:t>
      </w:r>
      <w:r w:rsidRPr="0007513B">
        <w:rPr>
          <w:rFonts w:ascii="Times New Roman" w:hAnsi="Times New Roman" w:cs="Times New Roman"/>
          <w:sz w:val="24"/>
          <w:szCs w:val="24"/>
        </w:rPr>
        <w:t>life</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without parole</w:t>
      </w:r>
      <w:r w:rsidRPr="0007513B">
        <w:rPr>
          <w:rFonts w:ascii="Times New Roman" w:hAnsi="Times New Roman" w:cs="Times New Roman"/>
          <w:sz w:val="24"/>
          <w:szCs w:val="24"/>
        </w:rPr>
        <w:t>. The</w:t>
      </w:r>
      <w:r w:rsidRPr="0007513B">
        <w:rPr>
          <w:rFonts w:ascii="Times New Roman" w:hAnsi="Times New Roman" w:cs="Times New Roman"/>
          <w:sz w:val="24"/>
          <w:szCs w:val="24"/>
        </w:rPr>
        <w:t xml:space="preserve"> case</w:t>
      </w:r>
      <w:r w:rsidRPr="0007513B">
        <w:rPr>
          <w:rFonts w:ascii="Times New Roman" w:hAnsi="Times New Roman" w:cs="Times New Roman"/>
          <w:sz w:val="24"/>
          <w:szCs w:val="24"/>
        </w:rPr>
        <w:t xml:space="preserve"> of </w:t>
      </w:r>
      <w:r w:rsidRPr="0007513B">
        <w:rPr>
          <w:rFonts w:ascii="Times New Roman" w:hAnsi="Times New Roman" w:cs="Times New Roman"/>
          <w:i/>
          <w:sz w:val="24"/>
          <w:szCs w:val="24"/>
        </w:rPr>
        <w:t>Miller v. Alabama (2011)</w:t>
      </w:r>
      <w:r w:rsidRPr="0007513B">
        <w:rPr>
          <w:rFonts w:ascii="Times New Roman" w:hAnsi="Times New Roman" w:cs="Times New Roman"/>
          <w:sz w:val="24"/>
          <w:szCs w:val="24"/>
        </w:rPr>
        <w:t xml:space="preserve"> included two buddy cases. In the two cases, a 14-year-old was indicted for homicide and condemned to a required term of life in jail </w:t>
      </w:r>
      <w:r w:rsidR="0053678A" w:rsidRPr="0007513B">
        <w:rPr>
          <w:rFonts w:ascii="Times New Roman" w:hAnsi="Times New Roman" w:cs="Times New Roman"/>
          <w:sz w:val="24"/>
          <w:szCs w:val="24"/>
        </w:rPr>
        <w:t>without parole</w:t>
      </w:r>
      <w:r w:rsidRPr="0007513B">
        <w:rPr>
          <w:rFonts w:ascii="Times New Roman" w:hAnsi="Times New Roman" w:cs="Times New Roman"/>
          <w:sz w:val="24"/>
          <w:szCs w:val="24"/>
        </w:rPr>
        <w:t xml:space="preserve">. The two litigants contended that a sentence of </w:t>
      </w:r>
      <w:r w:rsidRPr="0007513B">
        <w:rPr>
          <w:rFonts w:ascii="Times New Roman" w:hAnsi="Times New Roman" w:cs="Times New Roman"/>
          <w:sz w:val="24"/>
          <w:szCs w:val="24"/>
        </w:rPr>
        <w:t>life</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without parole</w:t>
      </w:r>
      <w:r w:rsidR="00B63B8A" w:rsidRPr="0007513B">
        <w:rPr>
          <w:rFonts w:ascii="Times New Roman" w:hAnsi="Times New Roman" w:cs="Times New Roman"/>
          <w:sz w:val="24"/>
          <w:szCs w:val="24"/>
        </w:rPr>
        <w:t xml:space="preserve"> for a</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 disregards the Eighth Amendment's preclusion of </w:t>
      </w:r>
      <w:r w:rsidR="00B63B8A" w:rsidRPr="0007513B">
        <w:rPr>
          <w:rFonts w:ascii="Times New Roman" w:hAnsi="Times New Roman" w:cs="Times New Roman"/>
          <w:sz w:val="24"/>
          <w:szCs w:val="24"/>
        </w:rPr>
        <w:t>cruel and unusual punishment</w:t>
      </w:r>
      <w:r w:rsidRPr="0007513B">
        <w:rPr>
          <w:rFonts w:ascii="Times New Roman" w:hAnsi="Times New Roman" w:cs="Times New Roman"/>
          <w:sz w:val="24"/>
          <w:szCs w:val="24"/>
        </w:rPr>
        <w:t xml:space="preserve">. The U.S. </w:t>
      </w:r>
      <w:r w:rsidR="006A29F8" w:rsidRPr="0007513B">
        <w:rPr>
          <w:rFonts w:ascii="Times New Roman" w:hAnsi="Times New Roman" w:cs="Times New Roman"/>
          <w:sz w:val="24"/>
          <w:szCs w:val="24"/>
        </w:rPr>
        <w:t xml:space="preserve">Supreme </w:t>
      </w:r>
      <w:r w:rsidRPr="0007513B">
        <w:rPr>
          <w:rFonts w:ascii="Times New Roman" w:hAnsi="Times New Roman" w:cs="Times New Roman"/>
          <w:sz w:val="24"/>
          <w:szCs w:val="24"/>
        </w:rPr>
        <w:t xml:space="preserve">Court held that the Eighth Amendment </w:t>
      </w:r>
      <w:r w:rsidR="00B63B8A" w:rsidRPr="0007513B">
        <w:rPr>
          <w:rFonts w:ascii="Times New Roman" w:hAnsi="Times New Roman" w:cs="Times New Roman"/>
          <w:sz w:val="24"/>
          <w:szCs w:val="24"/>
        </w:rPr>
        <w:t>prohibits</w:t>
      </w:r>
      <w:r w:rsidRPr="0007513B">
        <w:rPr>
          <w:rFonts w:ascii="Times New Roman" w:hAnsi="Times New Roman" w:cs="Times New Roman"/>
          <w:sz w:val="24"/>
          <w:szCs w:val="24"/>
        </w:rPr>
        <w:t xml:space="preserve"> a </w:t>
      </w:r>
      <w:r w:rsidR="006A29F8" w:rsidRPr="0007513B">
        <w:rPr>
          <w:rFonts w:ascii="Times New Roman" w:hAnsi="Times New Roman" w:cs="Times New Roman"/>
          <w:sz w:val="24"/>
          <w:szCs w:val="24"/>
        </w:rPr>
        <w:t>sentencing</w:t>
      </w:r>
      <w:r w:rsidR="00B63B8A" w:rsidRPr="0007513B">
        <w:rPr>
          <w:rFonts w:ascii="Times New Roman" w:hAnsi="Times New Roman" w:cs="Times New Roman"/>
          <w:sz w:val="24"/>
          <w:szCs w:val="24"/>
        </w:rPr>
        <w:t xml:space="preserve"> system</w:t>
      </w:r>
      <w:r w:rsidR="0053678A" w:rsidRPr="0007513B">
        <w:rPr>
          <w:rFonts w:ascii="Times New Roman" w:hAnsi="Times New Roman" w:cs="Times New Roman"/>
          <w:sz w:val="24"/>
          <w:szCs w:val="24"/>
        </w:rPr>
        <w:t xml:space="preserve"> that </w:t>
      </w:r>
      <w:r w:rsidR="006A29F8" w:rsidRPr="0007513B">
        <w:rPr>
          <w:rFonts w:ascii="Times New Roman" w:hAnsi="Times New Roman" w:cs="Times New Roman"/>
          <w:sz w:val="24"/>
          <w:szCs w:val="24"/>
        </w:rPr>
        <w:t>mandate</w:t>
      </w:r>
      <w:r w:rsidR="0053678A" w:rsidRPr="0007513B">
        <w:rPr>
          <w:rFonts w:ascii="Times New Roman" w:hAnsi="Times New Roman" w:cs="Times New Roman"/>
          <w:sz w:val="24"/>
          <w:szCs w:val="24"/>
        </w:rPr>
        <w:t>s a</w:t>
      </w:r>
      <w:r w:rsidRPr="0007513B">
        <w:rPr>
          <w:rFonts w:ascii="Times New Roman" w:hAnsi="Times New Roman" w:cs="Times New Roman"/>
          <w:sz w:val="24"/>
          <w:szCs w:val="24"/>
        </w:rPr>
        <w:t xml:space="preserve"> </w:t>
      </w:r>
      <w:r w:rsidRPr="0007513B">
        <w:rPr>
          <w:rFonts w:ascii="Times New Roman" w:hAnsi="Times New Roman" w:cs="Times New Roman"/>
          <w:sz w:val="24"/>
          <w:szCs w:val="24"/>
        </w:rPr>
        <w:t>life</w:t>
      </w:r>
      <w:r w:rsidRPr="0007513B">
        <w:rPr>
          <w:rFonts w:ascii="Times New Roman" w:hAnsi="Times New Roman" w:cs="Times New Roman"/>
          <w:sz w:val="24"/>
          <w:szCs w:val="24"/>
        </w:rPr>
        <w:t xml:space="preserve"> without-</w:t>
      </w:r>
      <w:r w:rsidR="00B63B8A" w:rsidRPr="0007513B">
        <w:rPr>
          <w:rFonts w:ascii="Times New Roman" w:hAnsi="Times New Roman" w:cs="Times New Roman"/>
          <w:sz w:val="24"/>
          <w:szCs w:val="24"/>
        </w:rPr>
        <w:t>parole</w:t>
      </w:r>
      <w:r w:rsidRPr="0007513B">
        <w:rPr>
          <w:rFonts w:ascii="Times New Roman" w:hAnsi="Times New Roman" w:cs="Times New Roman"/>
          <w:sz w:val="24"/>
          <w:szCs w:val="24"/>
        </w:rPr>
        <w:t xml:space="preserve"> sentence for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s who have been indicted for homicide. </w:t>
      </w:r>
    </w:p>
    <w:p w:rsidR="00BA019E" w:rsidRPr="0007513B" w:rsidRDefault="00BA019E" w:rsidP="0007513B">
      <w:pPr>
        <w:spacing w:line="480" w:lineRule="auto"/>
        <w:ind w:firstLine="567"/>
        <w:rPr>
          <w:rFonts w:ascii="Times New Roman" w:hAnsi="Times New Roman" w:cs="Times New Roman"/>
          <w:sz w:val="24"/>
          <w:szCs w:val="24"/>
        </w:rPr>
      </w:pPr>
      <w:r w:rsidRPr="0007513B">
        <w:rPr>
          <w:rFonts w:ascii="Times New Roman" w:eastAsia="Times New Roman" w:hAnsi="Times New Roman" w:cs="Times New Roman"/>
          <w:sz w:val="24"/>
          <w:szCs w:val="24"/>
          <w:lang w:eastAsia="en-GB"/>
        </w:rPr>
        <w:t xml:space="preserve">While proponents </w:t>
      </w:r>
      <w:r w:rsidRPr="007744F7">
        <w:rPr>
          <w:rFonts w:ascii="Times New Roman" w:eastAsia="Times New Roman" w:hAnsi="Times New Roman" w:cs="Times New Roman"/>
          <w:sz w:val="24"/>
          <w:szCs w:val="24"/>
          <w:lang w:eastAsia="en-GB"/>
        </w:rPr>
        <w:t xml:space="preserve">life-without-parole sentence for juveniles </w:t>
      </w:r>
      <w:r w:rsidRPr="0007513B">
        <w:rPr>
          <w:rFonts w:ascii="Times New Roman" w:eastAsia="Times New Roman" w:hAnsi="Times New Roman" w:cs="Times New Roman"/>
          <w:sz w:val="24"/>
          <w:szCs w:val="24"/>
          <w:lang w:eastAsia="en-GB"/>
        </w:rPr>
        <w:t xml:space="preserve">argue that it seeks to deter crime and retribution among the youth, I oppose the same because: First, it </w:t>
      </w:r>
      <w:r w:rsidRPr="0007513B">
        <w:rPr>
          <w:rFonts w:ascii="Times New Roman" w:hAnsi="Times New Roman" w:cs="Times New Roman"/>
          <w:sz w:val="24"/>
          <w:szCs w:val="24"/>
        </w:rPr>
        <w:t xml:space="preserve">contradicts the abolishment of capital punishment for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s in 2005 after </w:t>
      </w:r>
      <w:r w:rsidR="0053678A" w:rsidRPr="0007513B">
        <w:rPr>
          <w:rFonts w:ascii="Times New Roman" w:hAnsi="Times New Roman" w:cs="Times New Roman"/>
          <w:sz w:val="24"/>
          <w:szCs w:val="24"/>
        </w:rPr>
        <w:t>the case</w:t>
      </w:r>
      <w:r w:rsidRPr="0007513B">
        <w:rPr>
          <w:rFonts w:ascii="Times New Roman" w:hAnsi="Times New Roman" w:cs="Times New Roman"/>
          <w:sz w:val="24"/>
          <w:szCs w:val="24"/>
        </w:rPr>
        <w:t xml:space="preserve"> of </w:t>
      </w:r>
      <w:r w:rsidRPr="0007513B">
        <w:rPr>
          <w:rFonts w:ascii="Times New Roman" w:hAnsi="Times New Roman" w:cs="Times New Roman"/>
          <w:i/>
          <w:sz w:val="24"/>
          <w:szCs w:val="24"/>
        </w:rPr>
        <w:t xml:space="preserve">Roper v. Simmons (125 </w:t>
      </w:r>
      <w:proofErr w:type="spellStart"/>
      <w:r w:rsidRPr="0007513B">
        <w:rPr>
          <w:rFonts w:ascii="Times New Roman" w:hAnsi="Times New Roman" w:cs="Times New Roman"/>
          <w:i/>
          <w:sz w:val="24"/>
          <w:szCs w:val="24"/>
        </w:rPr>
        <w:t>S.Ct</w:t>
      </w:r>
      <w:proofErr w:type="spellEnd"/>
      <w:r w:rsidRPr="0007513B">
        <w:rPr>
          <w:rFonts w:ascii="Times New Roman" w:hAnsi="Times New Roman" w:cs="Times New Roman"/>
          <w:i/>
          <w:sz w:val="24"/>
          <w:szCs w:val="24"/>
        </w:rPr>
        <w:t>. 1183 [2005]).</w:t>
      </w:r>
      <w:r w:rsidRPr="0007513B">
        <w:rPr>
          <w:rFonts w:ascii="Times New Roman" w:hAnsi="Times New Roman" w:cs="Times New Roman"/>
          <w:sz w:val="24"/>
          <w:szCs w:val="24"/>
        </w:rPr>
        <w:t xml:space="preserve"> Amid this case it was ruled </w:t>
      </w:r>
      <w:r w:rsidR="0053678A" w:rsidRPr="0007513B">
        <w:rPr>
          <w:rFonts w:ascii="Times New Roman" w:hAnsi="Times New Roman" w:cs="Times New Roman"/>
          <w:sz w:val="24"/>
          <w:szCs w:val="24"/>
        </w:rPr>
        <w:t>unconstitutional</w:t>
      </w:r>
      <w:r w:rsidRPr="0007513B">
        <w:rPr>
          <w:rFonts w:ascii="Times New Roman" w:hAnsi="Times New Roman" w:cs="Times New Roman"/>
          <w:sz w:val="24"/>
          <w:szCs w:val="24"/>
        </w:rPr>
        <w:t xml:space="preserve"> to </w:t>
      </w:r>
      <w:r w:rsidR="0053678A" w:rsidRPr="0007513B">
        <w:rPr>
          <w:rFonts w:ascii="Times New Roman" w:hAnsi="Times New Roman" w:cs="Times New Roman"/>
          <w:sz w:val="24"/>
          <w:szCs w:val="24"/>
        </w:rPr>
        <w:t xml:space="preserve">impose </w:t>
      </w:r>
      <w:r w:rsidRPr="0007513B">
        <w:rPr>
          <w:rFonts w:ascii="Times New Roman" w:hAnsi="Times New Roman" w:cs="Times New Roman"/>
          <w:sz w:val="24"/>
          <w:szCs w:val="24"/>
        </w:rPr>
        <w:t xml:space="preserve">capital punishment on </w:t>
      </w:r>
      <w:r w:rsidR="0053678A" w:rsidRPr="0007513B">
        <w:rPr>
          <w:rFonts w:ascii="Times New Roman" w:hAnsi="Times New Roman" w:cs="Times New Roman"/>
          <w:sz w:val="24"/>
          <w:szCs w:val="24"/>
        </w:rPr>
        <w:t>offenders</w:t>
      </w:r>
      <w:r w:rsidRPr="0007513B">
        <w:rPr>
          <w:rFonts w:ascii="Times New Roman" w:hAnsi="Times New Roman" w:cs="Times New Roman"/>
          <w:sz w:val="24"/>
          <w:szCs w:val="24"/>
        </w:rPr>
        <w:t xml:space="preserve"> who were younger than 18 when their violations were submitted. As indicated by the decision,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s were less guilty, or culpable, in view of their </w:t>
      </w:r>
      <w:r w:rsidR="0053678A" w:rsidRPr="0007513B">
        <w:rPr>
          <w:rFonts w:ascii="Times New Roman" w:hAnsi="Times New Roman" w:cs="Times New Roman"/>
          <w:sz w:val="24"/>
          <w:szCs w:val="24"/>
        </w:rPr>
        <w:t>vulnerability</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immature</w:t>
      </w:r>
      <w:r w:rsidRPr="0007513B">
        <w:rPr>
          <w:rFonts w:ascii="Times New Roman" w:hAnsi="Times New Roman" w:cs="Times New Roman"/>
          <w:sz w:val="24"/>
          <w:szCs w:val="24"/>
        </w:rPr>
        <w:t xml:space="preserve">, and </w:t>
      </w:r>
      <w:r w:rsidR="0053678A" w:rsidRPr="0007513B">
        <w:rPr>
          <w:rFonts w:ascii="Times New Roman" w:hAnsi="Times New Roman" w:cs="Times New Roman"/>
          <w:sz w:val="24"/>
          <w:szCs w:val="24"/>
        </w:rPr>
        <w:t>susceptibility</w:t>
      </w:r>
      <w:r w:rsidRPr="0007513B">
        <w:rPr>
          <w:rFonts w:ascii="Times New Roman" w:hAnsi="Times New Roman" w:cs="Times New Roman"/>
          <w:sz w:val="24"/>
          <w:szCs w:val="24"/>
        </w:rPr>
        <w:t xml:space="preserve"> to negative </w:t>
      </w:r>
      <w:r w:rsidR="0053678A" w:rsidRPr="0007513B">
        <w:rPr>
          <w:rFonts w:ascii="Times New Roman" w:hAnsi="Times New Roman" w:cs="Times New Roman"/>
          <w:sz w:val="24"/>
          <w:szCs w:val="24"/>
        </w:rPr>
        <w:t>influences</w:t>
      </w:r>
      <w:r w:rsidRPr="0007513B">
        <w:rPr>
          <w:rFonts w:ascii="Times New Roman" w:hAnsi="Times New Roman" w:cs="Times New Roman"/>
          <w:sz w:val="24"/>
          <w:szCs w:val="24"/>
        </w:rPr>
        <w:t xml:space="preserve">, and consequently the </w:t>
      </w:r>
      <w:r w:rsidR="0053678A" w:rsidRPr="0007513B">
        <w:rPr>
          <w:rFonts w:ascii="Times New Roman" w:hAnsi="Times New Roman" w:cs="Times New Roman"/>
          <w:sz w:val="24"/>
          <w:szCs w:val="24"/>
        </w:rPr>
        <w:t>excessive</w:t>
      </w:r>
      <w:r w:rsidRPr="0007513B">
        <w:rPr>
          <w:rFonts w:ascii="Times New Roman" w:hAnsi="Times New Roman" w:cs="Times New Roman"/>
          <w:sz w:val="24"/>
          <w:szCs w:val="24"/>
        </w:rPr>
        <w:t xml:space="preserve"> of capital punishment was </w:t>
      </w:r>
      <w:r w:rsidR="0053678A" w:rsidRPr="0007513B">
        <w:rPr>
          <w:rFonts w:ascii="Times New Roman" w:hAnsi="Times New Roman" w:cs="Times New Roman"/>
          <w:sz w:val="24"/>
          <w:szCs w:val="24"/>
        </w:rPr>
        <w:t>cruel</w:t>
      </w:r>
      <w:r w:rsidRPr="0007513B">
        <w:rPr>
          <w:rFonts w:ascii="Times New Roman" w:hAnsi="Times New Roman" w:cs="Times New Roman"/>
          <w:sz w:val="24"/>
          <w:szCs w:val="24"/>
        </w:rPr>
        <w:t xml:space="preserve"> and irregular discipline under the Eighth Amendment (Weiner, 2005). </w:t>
      </w:r>
    </w:p>
    <w:p w:rsidR="00BA019E" w:rsidRPr="0007513B" w:rsidRDefault="0053678A" w:rsidP="0007513B">
      <w:pPr>
        <w:spacing w:line="480" w:lineRule="auto"/>
        <w:ind w:firstLine="567"/>
        <w:rPr>
          <w:rFonts w:ascii="Times New Roman" w:hAnsi="Times New Roman" w:cs="Times New Roman"/>
          <w:sz w:val="24"/>
          <w:szCs w:val="24"/>
        </w:rPr>
      </w:pPr>
      <w:r w:rsidRPr="0007513B">
        <w:rPr>
          <w:rFonts w:ascii="Times New Roman" w:hAnsi="Times New Roman" w:cs="Times New Roman"/>
          <w:sz w:val="24"/>
          <w:szCs w:val="24"/>
        </w:rPr>
        <w:t xml:space="preserve">Secondly, I oppose capital punishment without parole for juvenile because it violates the evolving standards of decency. </w:t>
      </w:r>
      <w:r w:rsidR="00BA019E" w:rsidRPr="0007513B">
        <w:rPr>
          <w:rFonts w:ascii="Times New Roman" w:hAnsi="Times New Roman" w:cs="Times New Roman"/>
          <w:sz w:val="24"/>
          <w:szCs w:val="24"/>
        </w:rPr>
        <w:t xml:space="preserve">That the Eighth Amendment should not to be </w:t>
      </w:r>
      <w:r w:rsidRPr="0007513B">
        <w:rPr>
          <w:rFonts w:ascii="Times New Roman" w:hAnsi="Times New Roman" w:cs="Times New Roman"/>
          <w:sz w:val="24"/>
          <w:szCs w:val="24"/>
        </w:rPr>
        <w:t xml:space="preserve">interpreted in a </w:t>
      </w:r>
      <w:r w:rsidR="00BA019E" w:rsidRPr="0007513B">
        <w:rPr>
          <w:rFonts w:ascii="Times New Roman" w:hAnsi="Times New Roman" w:cs="Times New Roman"/>
          <w:sz w:val="24"/>
          <w:szCs w:val="24"/>
        </w:rPr>
        <w:t xml:space="preserve">static </w:t>
      </w:r>
      <w:r w:rsidRPr="0007513B">
        <w:rPr>
          <w:rFonts w:ascii="Times New Roman" w:hAnsi="Times New Roman" w:cs="Times New Roman"/>
          <w:sz w:val="24"/>
          <w:szCs w:val="24"/>
        </w:rPr>
        <w:t xml:space="preserve">manner </w:t>
      </w:r>
      <w:r w:rsidR="00BA019E" w:rsidRPr="0007513B">
        <w:rPr>
          <w:rFonts w:ascii="Times New Roman" w:hAnsi="Times New Roman" w:cs="Times New Roman"/>
          <w:sz w:val="24"/>
          <w:szCs w:val="24"/>
        </w:rPr>
        <w:t xml:space="preserve">but rather </w:t>
      </w:r>
      <w:r w:rsidRPr="0007513B">
        <w:rPr>
          <w:rFonts w:ascii="Times New Roman" w:hAnsi="Times New Roman" w:cs="Times New Roman"/>
          <w:sz w:val="24"/>
          <w:szCs w:val="24"/>
        </w:rPr>
        <w:t>in a progressive</w:t>
      </w:r>
      <w:r w:rsidR="00BA019E" w:rsidRPr="0007513B">
        <w:rPr>
          <w:rFonts w:ascii="Times New Roman" w:hAnsi="Times New Roman" w:cs="Times New Roman"/>
          <w:sz w:val="24"/>
          <w:szCs w:val="24"/>
        </w:rPr>
        <w:t xml:space="preserve"> way to dissuade further infringement of rights in light of the fact that the Eighth Amendment of the U.S. Constitution itself </w:t>
      </w:r>
      <w:r w:rsidRPr="0007513B">
        <w:rPr>
          <w:rFonts w:ascii="Times New Roman" w:hAnsi="Times New Roman" w:cs="Times New Roman"/>
          <w:sz w:val="24"/>
          <w:szCs w:val="24"/>
        </w:rPr>
        <w:t xml:space="preserve">prohibits </w:t>
      </w:r>
      <w:r w:rsidR="00BA019E" w:rsidRPr="0007513B">
        <w:rPr>
          <w:rFonts w:ascii="Times New Roman" w:hAnsi="Times New Roman" w:cs="Times New Roman"/>
          <w:sz w:val="24"/>
          <w:szCs w:val="24"/>
        </w:rPr>
        <w:t xml:space="preserve">the </w:t>
      </w:r>
      <w:r w:rsidR="0022258A" w:rsidRPr="0007513B">
        <w:rPr>
          <w:rFonts w:ascii="Times New Roman" w:hAnsi="Times New Roman" w:cs="Times New Roman"/>
          <w:sz w:val="24"/>
          <w:szCs w:val="24"/>
        </w:rPr>
        <w:t>government</w:t>
      </w:r>
      <w:r w:rsidR="00BA019E" w:rsidRPr="0007513B">
        <w:rPr>
          <w:rFonts w:ascii="Times New Roman" w:hAnsi="Times New Roman" w:cs="Times New Roman"/>
          <w:sz w:val="24"/>
          <w:szCs w:val="24"/>
        </w:rPr>
        <w:t xml:space="preserve"> from dispensing "</w:t>
      </w:r>
      <w:r w:rsidR="0022258A" w:rsidRPr="0007513B">
        <w:rPr>
          <w:rStyle w:val="hvr"/>
          <w:rFonts w:ascii="Times New Roman" w:hAnsi="Times New Roman" w:cs="Times New Roman"/>
          <w:sz w:val="24"/>
          <w:szCs w:val="24"/>
        </w:rPr>
        <w:t>cruel</w:t>
      </w:r>
      <w:r w:rsidR="0022258A" w:rsidRPr="0007513B">
        <w:rPr>
          <w:rFonts w:ascii="Times New Roman" w:hAnsi="Times New Roman" w:cs="Times New Roman"/>
          <w:sz w:val="24"/>
          <w:szCs w:val="24"/>
        </w:rPr>
        <w:t xml:space="preserve"> </w:t>
      </w:r>
      <w:r w:rsidR="0022258A" w:rsidRPr="0007513B">
        <w:rPr>
          <w:rStyle w:val="hvr"/>
          <w:rFonts w:ascii="Times New Roman" w:hAnsi="Times New Roman" w:cs="Times New Roman"/>
          <w:sz w:val="24"/>
          <w:szCs w:val="24"/>
        </w:rPr>
        <w:t>and</w:t>
      </w:r>
      <w:r w:rsidR="0022258A" w:rsidRPr="0007513B">
        <w:rPr>
          <w:rFonts w:ascii="Times New Roman" w:hAnsi="Times New Roman" w:cs="Times New Roman"/>
          <w:sz w:val="24"/>
          <w:szCs w:val="24"/>
        </w:rPr>
        <w:t xml:space="preserve"> </w:t>
      </w:r>
      <w:r w:rsidR="0022258A" w:rsidRPr="0007513B">
        <w:rPr>
          <w:rStyle w:val="hvr"/>
          <w:rFonts w:ascii="Times New Roman" w:hAnsi="Times New Roman" w:cs="Times New Roman"/>
          <w:sz w:val="24"/>
          <w:szCs w:val="24"/>
        </w:rPr>
        <w:t>unusual</w:t>
      </w:r>
      <w:r w:rsidR="0022258A" w:rsidRPr="0007513B">
        <w:rPr>
          <w:rFonts w:ascii="Times New Roman" w:hAnsi="Times New Roman" w:cs="Times New Roman"/>
          <w:sz w:val="24"/>
          <w:szCs w:val="24"/>
        </w:rPr>
        <w:t xml:space="preserve"> </w:t>
      </w:r>
      <w:r w:rsidR="0022258A" w:rsidRPr="0007513B">
        <w:rPr>
          <w:rStyle w:val="hvr"/>
          <w:rFonts w:ascii="Times New Roman" w:hAnsi="Times New Roman" w:cs="Times New Roman"/>
          <w:sz w:val="24"/>
          <w:szCs w:val="24"/>
        </w:rPr>
        <w:t>punishments</w:t>
      </w:r>
      <w:r w:rsidR="00BA019E" w:rsidRPr="0007513B">
        <w:rPr>
          <w:rFonts w:ascii="Times New Roman" w:hAnsi="Times New Roman" w:cs="Times New Roman"/>
          <w:sz w:val="24"/>
          <w:szCs w:val="24"/>
        </w:rPr>
        <w:t xml:space="preserve">." </w:t>
      </w:r>
    </w:p>
    <w:p w:rsidR="00BA019E" w:rsidRPr="0007513B" w:rsidRDefault="00BA019E" w:rsidP="0007513B">
      <w:pPr>
        <w:spacing w:line="480" w:lineRule="auto"/>
        <w:ind w:firstLine="567"/>
        <w:rPr>
          <w:rFonts w:ascii="Times New Roman" w:hAnsi="Times New Roman" w:cs="Times New Roman"/>
          <w:sz w:val="24"/>
          <w:szCs w:val="24"/>
        </w:rPr>
      </w:pPr>
      <w:r w:rsidRPr="0007513B">
        <w:rPr>
          <w:rFonts w:ascii="Times New Roman" w:hAnsi="Times New Roman" w:cs="Times New Roman"/>
          <w:sz w:val="24"/>
          <w:szCs w:val="24"/>
        </w:rPr>
        <w:lastRenderedPageBreak/>
        <w:t>Thirdly, I oppose and completely disagree with the majority decision in this case because it does not take into account the purpose of capital punishment which is to deter crime. Such punishment</w:t>
      </w:r>
      <w:r w:rsidRPr="0007513B">
        <w:rPr>
          <w:rFonts w:ascii="Times New Roman" w:eastAsia="Times New Roman" w:hAnsi="Times New Roman" w:cs="Times New Roman"/>
          <w:sz w:val="24"/>
          <w:szCs w:val="24"/>
          <w:lang w:eastAsia="en-GB"/>
        </w:rPr>
        <w:t xml:space="preserve"> is not commensurate with the crime given the mental capacity of the offenders. </w:t>
      </w:r>
      <w:r w:rsidRPr="0007513B">
        <w:rPr>
          <w:rFonts w:ascii="Times New Roman" w:hAnsi="Times New Roman" w:cs="Times New Roman"/>
          <w:sz w:val="24"/>
          <w:szCs w:val="24"/>
        </w:rPr>
        <w:t xml:space="preserve">The same aspect is observed by the Supreme Court in </w:t>
      </w:r>
      <w:r w:rsidRPr="0007513B">
        <w:rPr>
          <w:rStyle w:val="Emphasis"/>
          <w:rFonts w:ascii="Times New Roman" w:hAnsi="Times New Roman" w:cs="Times New Roman"/>
          <w:sz w:val="24"/>
          <w:szCs w:val="24"/>
        </w:rPr>
        <w:t>Roper v. Simmons</w:t>
      </w:r>
      <w:r w:rsidRPr="0007513B">
        <w:rPr>
          <w:rFonts w:ascii="Times New Roman" w:hAnsi="Times New Roman" w:cs="Times New Roman"/>
          <w:sz w:val="24"/>
          <w:szCs w:val="24"/>
        </w:rPr>
        <w:t xml:space="preserve"> (125 </w:t>
      </w:r>
      <w:proofErr w:type="spellStart"/>
      <w:r w:rsidRPr="0007513B">
        <w:rPr>
          <w:rFonts w:ascii="Times New Roman" w:hAnsi="Times New Roman" w:cs="Times New Roman"/>
          <w:sz w:val="24"/>
          <w:szCs w:val="24"/>
        </w:rPr>
        <w:t>S.Ct</w:t>
      </w:r>
      <w:proofErr w:type="spellEnd"/>
      <w:r w:rsidRPr="0007513B">
        <w:rPr>
          <w:rFonts w:ascii="Times New Roman" w:hAnsi="Times New Roman" w:cs="Times New Roman"/>
          <w:sz w:val="24"/>
          <w:szCs w:val="24"/>
        </w:rPr>
        <w:t xml:space="preserve">. 1183 [2005]) when the court noted that executing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s served neither the prevention nor </w:t>
      </w:r>
      <w:r w:rsidR="0022258A" w:rsidRPr="0007513B">
        <w:rPr>
          <w:rFonts w:ascii="Times New Roman" w:hAnsi="Times New Roman" w:cs="Times New Roman"/>
          <w:sz w:val="24"/>
          <w:szCs w:val="24"/>
        </w:rPr>
        <w:t>retribution</w:t>
      </w:r>
      <w:r w:rsidRPr="0007513B">
        <w:rPr>
          <w:rFonts w:ascii="Times New Roman" w:hAnsi="Times New Roman" w:cs="Times New Roman"/>
          <w:sz w:val="24"/>
          <w:szCs w:val="24"/>
        </w:rPr>
        <w:t xml:space="preserve"> elements of capital punishment. </w:t>
      </w:r>
      <w:r w:rsidR="0022258A" w:rsidRPr="0007513B">
        <w:rPr>
          <w:rFonts w:ascii="Times New Roman" w:hAnsi="Times New Roman" w:cs="Times New Roman"/>
          <w:sz w:val="24"/>
          <w:szCs w:val="24"/>
        </w:rPr>
        <w:t>Justice</w:t>
      </w:r>
      <w:r w:rsidRPr="0007513B">
        <w:rPr>
          <w:rFonts w:ascii="Times New Roman" w:hAnsi="Times New Roman" w:cs="Times New Roman"/>
          <w:sz w:val="24"/>
          <w:szCs w:val="24"/>
        </w:rPr>
        <w:t xml:space="preserve"> Kennedy contemplated that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s have decreased culpability for their violations in light of the fact that, contrasted with grown-ups: demonstrate absence of development and an immature awar</w:t>
      </w:r>
      <w:r w:rsidR="0022258A" w:rsidRPr="0007513B">
        <w:rPr>
          <w:rFonts w:ascii="Times New Roman" w:hAnsi="Times New Roman" w:cs="Times New Roman"/>
          <w:sz w:val="24"/>
          <w:szCs w:val="24"/>
        </w:rPr>
        <w:t>eness of other's expectations, and were more vulnerable to negative pressure and influence.</w:t>
      </w:r>
    </w:p>
    <w:p w:rsidR="00BA019E" w:rsidRPr="0007513B" w:rsidRDefault="00BA019E" w:rsidP="0007513B">
      <w:pPr>
        <w:spacing w:line="480" w:lineRule="auto"/>
        <w:ind w:firstLine="567"/>
        <w:rPr>
          <w:rFonts w:ascii="Times New Roman" w:hAnsi="Times New Roman" w:cs="Times New Roman"/>
          <w:sz w:val="24"/>
          <w:szCs w:val="24"/>
        </w:rPr>
      </w:pPr>
      <w:r w:rsidRPr="0007513B">
        <w:rPr>
          <w:rFonts w:ascii="Times New Roman" w:hAnsi="Times New Roman" w:cs="Times New Roman"/>
          <w:sz w:val="24"/>
          <w:szCs w:val="24"/>
        </w:rPr>
        <w:t>Lastly</w:t>
      </w:r>
      <w:r w:rsidRPr="0007513B">
        <w:rPr>
          <w:rFonts w:ascii="Times New Roman" w:hAnsi="Times New Roman" w:cs="Times New Roman"/>
          <w:sz w:val="24"/>
          <w:szCs w:val="24"/>
        </w:rPr>
        <w:t xml:space="preserve">, </w:t>
      </w:r>
      <w:r w:rsidRPr="0007513B">
        <w:rPr>
          <w:rFonts w:ascii="Times New Roman" w:hAnsi="Times New Roman" w:cs="Times New Roman"/>
          <w:sz w:val="24"/>
          <w:szCs w:val="24"/>
        </w:rPr>
        <w:t>studie</w:t>
      </w:r>
      <w:r w:rsidRPr="0007513B">
        <w:rPr>
          <w:rFonts w:ascii="Times New Roman" w:hAnsi="Times New Roman" w:cs="Times New Roman"/>
          <w:sz w:val="24"/>
          <w:szCs w:val="24"/>
        </w:rPr>
        <w:t xml:space="preserve">s demonstrate that youngsters don't have similar dimensions of judgment, motivation control, or capacity to evaluate chances or long haul results as a grown-up. In 2010, the Court abrogated sentences of </w:t>
      </w:r>
      <w:r w:rsidRPr="0007513B">
        <w:rPr>
          <w:rFonts w:ascii="Times New Roman" w:hAnsi="Times New Roman" w:cs="Times New Roman"/>
          <w:sz w:val="24"/>
          <w:szCs w:val="24"/>
        </w:rPr>
        <w:t>life</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without parole</w:t>
      </w:r>
      <w:r w:rsidRPr="0007513B">
        <w:rPr>
          <w:rFonts w:ascii="Times New Roman" w:hAnsi="Times New Roman" w:cs="Times New Roman"/>
          <w:sz w:val="24"/>
          <w:szCs w:val="24"/>
        </w:rPr>
        <w:t xml:space="preserve"> for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s indicted for non-murder violations as found on account of </w:t>
      </w:r>
      <w:r w:rsidRPr="0007513B">
        <w:rPr>
          <w:rFonts w:ascii="Times New Roman" w:hAnsi="Times New Roman" w:cs="Times New Roman"/>
          <w:i/>
          <w:sz w:val="24"/>
          <w:szCs w:val="24"/>
        </w:rPr>
        <w:t>Graham v. Florida (2010</w:t>
      </w:r>
      <w:r w:rsidRPr="0007513B">
        <w:rPr>
          <w:rFonts w:ascii="Times New Roman" w:hAnsi="Times New Roman" w:cs="Times New Roman"/>
          <w:sz w:val="24"/>
          <w:szCs w:val="24"/>
        </w:rPr>
        <w:t xml:space="preserve">). The Supreme Court of the United States found the sentence of </w:t>
      </w:r>
      <w:r w:rsidR="0053678A" w:rsidRPr="0007513B">
        <w:rPr>
          <w:rFonts w:ascii="Times New Roman" w:hAnsi="Times New Roman" w:cs="Times New Roman"/>
          <w:sz w:val="24"/>
          <w:szCs w:val="24"/>
        </w:rPr>
        <w:t>juvenile</w:t>
      </w:r>
      <w:r w:rsidRPr="0007513B">
        <w:rPr>
          <w:rFonts w:ascii="Times New Roman" w:hAnsi="Times New Roman" w:cs="Times New Roman"/>
          <w:sz w:val="24"/>
          <w:szCs w:val="24"/>
        </w:rPr>
        <w:t xml:space="preserve"> </w:t>
      </w:r>
      <w:r w:rsidRPr="0007513B">
        <w:rPr>
          <w:rFonts w:ascii="Times New Roman" w:hAnsi="Times New Roman" w:cs="Times New Roman"/>
          <w:sz w:val="24"/>
          <w:szCs w:val="24"/>
        </w:rPr>
        <w:t>life</w:t>
      </w:r>
      <w:r w:rsidRPr="0007513B">
        <w:rPr>
          <w:rFonts w:ascii="Times New Roman" w:hAnsi="Times New Roman" w:cs="Times New Roman"/>
          <w:sz w:val="24"/>
          <w:szCs w:val="24"/>
        </w:rPr>
        <w:t xml:space="preserve"> </w:t>
      </w:r>
      <w:r w:rsidR="0053678A" w:rsidRPr="0007513B">
        <w:rPr>
          <w:rFonts w:ascii="Times New Roman" w:hAnsi="Times New Roman" w:cs="Times New Roman"/>
          <w:sz w:val="24"/>
          <w:szCs w:val="24"/>
        </w:rPr>
        <w:t>without parole</w:t>
      </w:r>
      <w:r w:rsidRPr="0007513B">
        <w:rPr>
          <w:rFonts w:ascii="Times New Roman" w:hAnsi="Times New Roman" w:cs="Times New Roman"/>
          <w:sz w:val="24"/>
          <w:szCs w:val="24"/>
        </w:rPr>
        <w:t xml:space="preserve"> to be </w:t>
      </w:r>
      <w:r w:rsidR="0053678A" w:rsidRPr="0007513B">
        <w:rPr>
          <w:rFonts w:ascii="Times New Roman" w:hAnsi="Times New Roman" w:cs="Times New Roman"/>
          <w:sz w:val="24"/>
          <w:szCs w:val="24"/>
        </w:rPr>
        <w:t>unconstitutional</w:t>
      </w:r>
      <w:r w:rsidRPr="0007513B">
        <w:rPr>
          <w:rFonts w:ascii="Times New Roman" w:hAnsi="Times New Roman" w:cs="Times New Roman"/>
          <w:sz w:val="24"/>
          <w:szCs w:val="24"/>
        </w:rPr>
        <w:t xml:space="preserve"> in non-</w:t>
      </w:r>
      <w:r w:rsidR="0022258A" w:rsidRPr="0007513B">
        <w:rPr>
          <w:rFonts w:ascii="Times New Roman" w:hAnsi="Times New Roman" w:cs="Times New Roman"/>
          <w:sz w:val="24"/>
          <w:szCs w:val="24"/>
        </w:rPr>
        <w:t>homicide</w:t>
      </w:r>
      <w:r w:rsidRPr="0007513B">
        <w:rPr>
          <w:rFonts w:ascii="Times New Roman" w:hAnsi="Times New Roman" w:cs="Times New Roman"/>
          <w:sz w:val="24"/>
          <w:szCs w:val="24"/>
        </w:rPr>
        <w:t xml:space="preserve"> cases. </w:t>
      </w:r>
    </w:p>
    <w:p w:rsidR="00BA019E" w:rsidRPr="0007513B" w:rsidRDefault="00BA019E" w:rsidP="0007513B">
      <w:pPr>
        <w:pStyle w:val="NormalWeb"/>
        <w:spacing w:line="480" w:lineRule="auto"/>
        <w:ind w:firstLine="567"/>
      </w:pPr>
      <w:r w:rsidRPr="0007513B">
        <w:t>From the foregoing, it is true that life sentence for juveniles is both cruel even when it has been a common trend in the recent past. Such punishment is not only illegal as it has been declared by the Supreme Court as being unconstitutional, but it is not equivalent to the crime committed given the age of offenders -  who are immature and are vulnerable to negative pressure and influence.</w:t>
      </w:r>
    </w:p>
    <w:p w:rsidR="0007513B" w:rsidRDefault="0007513B" w:rsidP="0007513B">
      <w:pPr>
        <w:pStyle w:val="NormalWeb"/>
        <w:spacing w:line="480" w:lineRule="auto"/>
        <w:jc w:val="center"/>
        <w:rPr>
          <w:b/>
        </w:rPr>
      </w:pPr>
    </w:p>
    <w:p w:rsidR="0007513B" w:rsidRDefault="0007513B" w:rsidP="0007513B">
      <w:pPr>
        <w:pStyle w:val="NormalWeb"/>
        <w:spacing w:line="480" w:lineRule="auto"/>
        <w:jc w:val="center"/>
        <w:rPr>
          <w:b/>
        </w:rPr>
      </w:pPr>
    </w:p>
    <w:p w:rsidR="0007513B" w:rsidRDefault="0007513B" w:rsidP="0007513B">
      <w:pPr>
        <w:pStyle w:val="NormalWeb"/>
        <w:spacing w:line="480" w:lineRule="auto"/>
        <w:jc w:val="center"/>
        <w:rPr>
          <w:b/>
        </w:rPr>
      </w:pPr>
    </w:p>
    <w:p w:rsidR="00BA019E" w:rsidRPr="0007513B" w:rsidRDefault="00BA019E" w:rsidP="0007513B">
      <w:pPr>
        <w:pStyle w:val="NormalWeb"/>
        <w:spacing w:line="480" w:lineRule="auto"/>
        <w:jc w:val="center"/>
      </w:pPr>
      <w:r w:rsidRPr="0007513B">
        <w:rPr>
          <w:b/>
        </w:rPr>
        <w:lastRenderedPageBreak/>
        <w:t>References</w:t>
      </w:r>
    </w:p>
    <w:p w:rsidR="00B63B8A" w:rsidRPr="0007513B" w:rsidRDefault="00B63B8A" w:rsidP="0007513B">
      <w:pPr>
        <w:pStyle w:val="NormalWeb"/>
        <w:spacing w:line="480" w:lineRule="auto"/>
        <w:ind w:left="709" w:hanging="709"/>
      </w:pPr>
      <w:proofErr w:type="gramStart"/>
      <w:r w:rsidRPr="0007513B">
        <w:rPr>
          <w:rStyle w:val="Emphasis"/>
        </w:rPr>
        <w:t>Graham v. Florida</w:t>
      </w:r>
      <w:r w:rsidRPr="0007513B">
        <w:t xml:space="preserve"> 560 U.S. 48 (2010).</w:t>
      </w:r>
      <w:proofErr w:type="gramEnd"/>
      <w:r w:rsidRPr="0007513B">
        <w:t xml:space="preserve"> Retrieved from: https://jlc.org/cases/graham-v-florida-sullivan-v-florida </w:t>
      </w:r>
    </w:p>
    <w:p w:rsidR="00B63B8A" w:rsidRPr="00B118B7" w:rsidRDefault="00B63B8A" w:rsidP="000751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ind w:left="709" w:hanging="709"/>
        <w:rPr>
          <w:rFonts w:ascii="Times New Roman" w:eastAsia="Times New Roman" w:hAnsi="Times New Roman" w:cs="Times New Roman"/>
          <w:sz w:val="24"/>
          <w:szCs w:val="24"/>
          <w:lang w:eastAsia="en-GB"/>
        </w:rPr>
      </w:pPr>
      <w:proofErr w:type="gramStart"/>
      <w:r w:rsidRPr="0007513B">
        <w:rPr>
          <w:rFonts w:ascii="Times New Roman" w:eastAsia="Times New Roman" w:hAnsi="Times New Roman" w:cs="Times New Roman"/>
          <w:sz w:val="24"/>
          <w:szCs w:val="24"/>
          <w:lang w:eastAsia="en-GB"/>
        </w:rPr>
        <w:t>Miller V</w:t>
      </w:r>
      <w:r w:rsidRPr="00B118B7">
        <w:rPr>
          <w:rFonts w:ascii="Times New Roman" w:eastAsia="Times New Roman" w:hAnsi="Times New Roman" w:cs="Times New Roman"/>
          <w:sz w:val="24"/>
          <w:szCs w:val="24"/>
          <w:lang w:eastAsia="en-GB"/>
        </w:rPr>
        <w:t xml:space="preserve">. </w:t>
      </w:r>
      <w:r w:rsidRPr="0007513B">
        <w:rPr>
          <w:rFonts w:ascii="Times New Roman" w:eastAsia="Times New Roman" w:hAnsi="Times New Roman" w:cs="Times New Roman"/>
          <w:sz w:val="24"/>
          <w:szCs w:val="24"/>
          <w:lang w:eastAsia="en-GB"/>
        </w:rPr>
        <w:t>Alabama</w:t>
      </w:r>
      <w:r w:rsidRPr="0007513B">
        <w:rPr>
          <w:rFonts w:ascii="Times New Roman" w:eastAsia="Times New Roman" w:hAnsi="Times New Roman" w:cs="Times New Roman"/>
          <w:sz w:val="24"/>
          <w:szCs w:val="24"/>
          <w:lang w:eastAsia="en-GB"/>
        </w:rPr>
        <w:t>.</w:t>
      </w:r>
      <w:proofErr w:type="gramEnd"/>
      <w:r w:rsidRPr="0007513B">
        <w:rPr>
          <w:rFonts w:ascii="Times New Roman" w:eastAsia="Times New Roman" w:hAnsi="Times New Roman" w:cs="Times New Roman"/>
          <w:sz w:val="24"/>
          <w:szCs w:val="24"/>
          <w:lang w:eastAsia="en-GB"/>
        </w:rPr>
        <w:t xml:space="preserve"> (2011</w:t>
      </w:r>
      <w:r w:rsidRPr="00B118B7">
        <w:rPr>
          <w:rFonts w:ascii="Times New Roman" w:eastAsia="Times New Roman" w:hAnsi="Times New Roman" w:cs="Times New Roman"/>
          <w:sz w:val="24"/>
          <w:szCs w:val="24"/>
          <w:lang w:eastAsia="en-GB"/>
        </w:rPr>
        <w:t>.</w:t>
      </w:r>
      <w:r w:rsidRPr="0007513B">
        <w:rPr>
          <w:rFonts w:ascii="Times New Roman" w:eastAsia="Times New Roman" w:hAnsi="Times New Roman" w:cs="Times New Roman"/>
          <w:sz w:val="24"/>
          <w:szCs w:val="24"/>
          <w:lang w:eastAsia="en-GB"/>
        </w:rPr>
        <w:t xml:space="preserve"> </w:t>
      </w:r>
      <w:r w:rsidRPr="00B118B7">
        <w:rPr>
          <w:rFonts w:ascii="Times New Roman" w:eastAsia="Times New Roman" w:hAnsi="Times New Roman" w:cs="Times New Roman"/>
          <w:sz w:val="24"/>
          <w:szCs w:val="24"/>
          <w:lang w:eastAsia="en-GB"/>
        </w:rPr>
        <w:t>Sup</w:t>
      </w:r>
      <w:r w:rsidRPr="0007513B">
        <w:rPr>
          <w:rFonts w:ascii="Times New Roman" w:eastAsia="Times New Roman" w:hAnsi="Times New Roman" w:cs="Times New Roman"/>
          <w:sz w:val="24"/>
          <w:szCs w:val="24"/>
          <w:lang w:eastAsia="en-GB"/>
        </w:rPr>
        <w:t xml:space="preserve">reme Court of the United States: </w:t>
      </w:r>
      <w:r w:rsidRPr="00B118B7">
        <w:rPr>
          <w:rFonts w:ascii="Times New Roman" w:eastAsia="Times New Roman" w:hAnsi="Times New Roman" w:cs="Times New Roman"/>
          <w:sz w:val="24"/>
          <w:szCs w:val="24"/>
          <w:lang w:eastAsia="en-GB"/>
        </w:rPr>
        <w:t>CERTIORARI TO THE COURT OF CRIMINAL APPEALS OF ALABAMA (10–9646). Retrieved from Supreme Court of the United States website: https://www.supremecourt.gov/opinions/11pdf/10-9646g2i8.pdf</w:t>
      </w:r>
    </w:p>
    <w:p w:rsidR="00B63B8A" w:rsidRPr="0007513B" w:rsidRDefault="00B63B8A" w:rsidP="0007513B">
      <w:pPr>
        <w:pStyle w:val="NormalWeb"/>
        <w:spacing w:line="480" w:lineRule="auto"/>
        <w:ind w:left="709" w:hanging="709"/>
      </w:pPr>
      <w:r w:rsidRPr="0007513B">
        <w:rPr>
          <w:rStyle w:val="Emphasis"/>
        </w:rPr>
        <w:t>Roper v. Simmons</w:t>
      </w:r>
      <w:r w:rsidRPr="0007513B">
        <w:t xml:space="preserve"> (125 </w:t>
      </w:r>
      <w:proofErr w:type="spellStart"/>
      <w:r w:rsidRPr="0007513B">
        <w:t>S.Ct</w:t>
      </w:r>
      <w:proofErr w:type="spellEnd"/>
      <w:r w:rsidRPr="0007513B">
        <w:t>. 1183 [2005])</w:t>
      </w:r>
    </w:p>
    <w:p w:rsidR="005D6452" w:rsidRPr="0007513B" w:rsidRDefault="00B63B8A" w:rsidP="0007513B">
      <w:pPr>
        <w:pStyle w:val="NormalWeb"/>
        <w:spacing w:line="480" w:lineRule="auto"/>
        <w:ind w:left="709" w:hanging="709"/>
      </w:pPr>
      <w:r w:rsidRPr="0007513B">
        <w:t xml:space="preserve">Weiner, R. (2005). </w:t>
      </w:r>
      <w:proofErr w:type="gramStart"/>
      <w:r w:rsidRPr="0007513B">
        <w:t xml:space="preserve">Outlawing the </w:t>
      </w:r>
      <w:r w:rsidRPr="0007513B">
        <w:t>Juvenile Death Sentence</w:t>
      </w:r>
      <w:r w:rsidRPr="0007513B">
        <w:t>.</w:t>
      </w:r>
      <w:proofErr w:type="gramEnd"/>
      <w:r w:rsidRPr="0007513B">
        <w:t xml:space="preserve"> </w:t>
      </w:r>
      <w:proofErr w:type="gramStart"/>
      <w:r w:rsidRPr="0007513B">
        <w:t>Judicial Notebook.</w:t>
      </w:r>
      <w:proofErr w:type="gramEnd"/>
      <w:r w:rsidRPr="0007513B">
        <w:t xml:space="preserve"> </w:t>
      </w:r>
      <w:proofErr w:type="gramStart"/>
      <w:r w:rsidRPr="0007513B">
        <w:t xml:space="preserve">University of Nebraska at Lincoln, </w:t>
      </w:r>
      <w:proofErr w:type="spellStart"/>
      <w:r w:rsidRPr="0007513B">
        <w:t>Vol</w:t>
      </w:r>
      <w:proofErr w:type="spellEnd"/>
      <w:r w:rsidRPr="0007513B">
        <w:t xml:space="preserve"> 36, No. 6.</w:t>
      </w:r>
      <w:proofErr w:type="gramEnd"/>
      <w:r w:rsidRPr="0007513B">
        <w:t xml:space="preserve"> Retrieved from: https://www.apa.org/monitor/jun05/jn.aspx</w:t>
      </w:r>
      <w:r w:rsidRPr="0007513B">
        <w:t xml:space="preserve"> </w:t>
      </w:r>
    </w:p>
    <w:sectPr w:rsidR="005D6452" w:rsidRPr="000751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19E"/>
    <w:rsid w:val="0007513B"/>
    <w:rsid w:val="000E4971"/>
    <w:rsid w:val="001C376A"/>
    <w:rsid w:val="0022258A"/>
    <w:rsid w:val="004C34ED"/>
    <w:rsid w:val="0053678A"/>
    <w:rsid w:val="006A29F8"/>
    <w:rsid w:val="00800162"/>
    <w:rsid w:val="00893196"/>
    <w:rsid w:val="00B63B8A"/>
    <w:rsid w:val="00BA01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A019E"/>
    <w:rPr>
      <w:i/>
      <w:iCs/>
    </w:rPr>
  </w:style>
  <w:style w:type="paragraph" w:styleId="NormalWeb">
    <w:name w:val="Normal (Web)"/>
    <w:basedOn w:val="Normal"/>
    <w:uiPriority w:val="99"/>
    <w:unhideWhenUsed/>
    <w:rsid w:val="00BA01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2225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A019E"/>
    <w:rPr>
      <w:i/>
      <w:iCs/>
    </w:rPr>
  </w:style>
  <w:style w:type="paragraph" w:styleId="NormalWeb">
    <w:name w:val="Normal (Web)"/>
    <w:basedOn w:val="Normal"/>
    <w:uiPriority w:val="99"/>
    <w:unhideWhenUsed/>
    <w:rsid w:val="00BA019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222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635</Words>
  <Characters>3625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2018-12-12T13:54:00Z</dcterms:created>
  <dcterms:modified xsi:type="dcterms:W3CDTF">2018-12-12T14:28:00Z</dcterms:modified>
</cp:coreProperties>
</file>